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C50B" w14:textId="305B799A" w:rsidR="00C443BA" w:rsidRDefault="39679EF2" w:rsidP="00F30237">
      <w:r>
        <w:t>#SingleMarket4All</w:t>
      </w:r>
      <w:r w:rsidR="20E78B9C">
        <w:tab/>
      </w:r>
    </w:p>
    <w:p w14:paraId="07DCB7C3" w14:textId="39827B79" w:rsidR="00EA24A2" w:rsidRPr="00EA24A2" w:rsidRDefault="00EA24A2" w:rsidP="00F30237"/>
    <w:p w14:paraId="0C972E16" w14:textId="2BB58272" w:rsidR="00EA24A2" w:rsidRPr="00AD1219" w:rsidRDefault="00AD1219" w:rsidP="00F30237">
      <w:pPr>
        <w:rPr>
          <w:b/>
          <w:color w:val="FF0000"/>
          <w:lang w:val="fr-FR"/>
        </w:rPr>
      </w:pPr>
      <w:r>
        <w:rPr>
          <w:rFonts w:ascii="Calibri" w:eastAsiaTheme="minorEastAsia" w:hAnsi="Calibri"/>
          <w:b/>
          <w:color w:val="FF0000"/>
          <w:szCs w:val="20"/>
        </w:rPr>
        <w:t>[</w:t>
      </w:r>
      <w:r w:rsidR="00302D4F" w:rsidRPr="00B52C74">
        <w:rPr>
          <w:rFonts w:ascii="Calibri" w:eastAsiaTheme="minorEastAsia" w:hAnsi="Calibri"/>
          <w:b/>
          <w:color w:val="FF0000"/>
          <w:szCs w:val="20"/>
        </w:rPr>
        <w:t>Your name</w:t>
      </w:r>
      <w:r>
        <w:rPr>
          <w:rFonts w:ascii="Calibri" w:eastAsiaTheme="minorEastAsia" w:hAnsi="Calibri"/>
          <w:b/>
          <w:color w:val="FF0000"/>
          <w:szCs w:val="20"/>
          <w:lang w:val="fr-FR"/>
        </w:rPr>
        <w:t>]</w:t>
      </w:r>
    </w:p>
    <w:p w14:paraId="2BA2C09B" w14:textId="3B591CD3" w:rsidR="00EA24A2" w:rsidRPr="00EA24A2" w:rsidRDefault="00EA24A2" w:rsidP="00F30237">
      <w:pPr>
        <w:rPr>
          <w:rFonts w:ascii="Calibri" w:eastAsiaTheme="minorEastAsia" w:hAnsi="Calibri"/>
          <w:color w:val="000000"/>
        </w:rPr>
      </w:pPr>
      <w:r w:rsidRPr="4142EE52">
        <w:rPr>
          <w:rFonts w:ascii="Calibri" w:eastAsiaTheme="minorEastAsia" w:hAnsi="Calibri"/>
          <w:color w:val="000000" w:themeColor="text1"/>
        </w:rPr>
        <w:t>By e-mail</w:t>
      </w:r>
    </w:p>
    <w:p w14:paraId="79DD07EF" w14:textId="020620B5" w:rsidR="00EA24A2" w:rsidRPr="00EA24A2" w:rsidRDefault="00EA24A2" w:rsidP="00F30237">
      <w:pPr>
        <w:jc w:val="right"/>
        <w:rPr>
          <w:rFonts w:ascii="Calibri" w:eastAsiaTheme="minorEastAsia" w:hAnsi="Calibri"/>
          <w:color w:val="000000"/>
          <w:szCs w:val="20"/>
        </w:rPr>
      </w:pPr>
      <w:r w:rsidRPr="00EA24A2">
        <w:rPr>
          <w:rFonts w:ascii="Calibri" w:eastAsiaTheme="minorEastAsia" w:hAnsi="Calibri"/>
          <w:color w:val="000000"/>
          <w:szCs w:val="20"/>
        </w:rPr>
        <w:t>dd Month 20yy</w:t>
      </w:r>
    </w:p>
    <w:p w14:paraId="2F865A28" w14:textId="259EAFC7" w:rsidR="00EA24A2" w:rsidRPr="00EA24A2" w:rsidRDefault="00EA24A2" w:rsidP="00F30237"/>
    <w:p w14:paraId="503D6D99" w14:textId="205E8CD2" w:rsidR="00EA24A2" w:rsidRPr="00EA24A2" w:rsidRDefault="00EA24A2" w:rsidP="00F30237">
      <w:pPr>
        <w:jc w:val="both"/>
        <w:rPr>
          <w:lang w:val="en-US"/>
        </w:rPr>
      </w:pPr>
      <w:r w:rsidRPr="00EA24A2">
        <w:rPr>
          <w:lang w:val="en-US"/>
        </w:rPr>
        <w:t>Dear</w:t>
      </w:r>
      <w:r w:rsidR="00B52C74">
        <w:rPr>
          <w:lang w:val="en-US"/>
        </w:rPr>
        <w:t xml:space="preserve"> </w:t>
      </w:r>
      <w:r w:rsidR="00B52C74" w:rsidRPr="00AD1219">
        <w:rPr>
          <w:b/>
          <w:bCs/>
          <w:color w:val="FF0000"/>
          <w:lang w:val="en-US"/>
        </w:rPr>
        <w:t>[</w:t>
      </w:r>
      <w:r w:rsidR="00AD1219" w:rsidRPr="00AD1219">
        <w:rPr>
          <w:b/>
          <w:bCs/>
          <w:color w:val="FF0000"/>
          <w:lang w:val="en-US"/>
        </w:rPr>
        <w:t>Name of the recipient</w:t>
      </w:r>
      <w:r w:rsidR="00B52C74" w:rsidRPr="00AD1219">
        <w:rPr>
          <w:b/>
          <w:bCs/>
          <w:color w:val="FF0000"/>
          <w:lang w:val="en-US"/>
        </w:rPr>
        <w:t>]</w:t>
      </w:r>
      <w:r w:rsidRPr="00EA24A2">
        <w:rPr>
          <w:lang w:val="en-US"/>
        </w:rPr>
        <w:t>,</w:t>
      </w:r>
    </w:p>
    <w:p w14:paraId="5FA261D8" w14:textId="76E28B56" w:rsidR="00EA24A2" w:rsidRDefault="00EA24A2" w:rsidP="00F30237">
      <w:pPr>
        <w:jc w:val="both"/>
        <w:rPr>
          <w:lang w:val="en-US"/>
        </w:rPr>
      </w:pPr>
    </w:p>
    <w:p w14:paraId="3CCB2EB8" w14:textId="79FDEAAF" w:rsidR="004B1996" w:rsidRDefault="1A6EFD89" w:rsidP="00F30237">
      <w:pPr>
        <w:jc w:val="both"/>
      </w:pPr>
      <w:r>
        <w:t xml:space="preserve">I am writing to you as a concerned </w:t>
      </w:r>
      <w:r w:rsidR="23A71970">
        <w:t>c</w:t>
      </w:r>
      <w:r>
        <w:t>itizen</w:t>
      </w:r>
      <w:r w:rsidR="03574E6E">
        <w:t xml:space="preserve"> </w:t>
      </w:r>
      <w:r w:rsidR="1E269FAD" w:rsidRPr="4C7A4AAB">
        <w:t>after</w:t>
      </w:r>
      <w:r w:rsidRPr="4C7A4AAB">
        <w:t xml:space="preserve"> </w:t>
      </w:r>
      <w:r w:rsidR="0232117F" w:rsidRPr="4C7A4AAB">
        <w:t xml:space="preserve">seeing </w:t>
      </w:r>
      <w:hyperlink r:id="rId10" w:history="1">
        <w:r w:rsidR="0232117F" w:rsidRPr="00E84609">
          <w:rPr>
            <w:rStyle w:val="Hyperlink"/>
          </w:rPr>
          <w:t>this video</w:t>
        </w:r>
      </w:hyperlink>
      <w:r w:rsidR="54E0FF65" w:rsidRPr="4C7A4AAB">
        <w:t xml:space="preserve"> on territorial supply constraints.</w:t>
      </w:r>
    </w:p>
    <w:p w14:paraId="23D6CD2A" w14:textId="64D21403" w:rsidR="004B1996" w:rsidRDefault="32D1E409" w:rsidP="00F30237">
      <w:pPr>
        <w:jc w:val="both"/>
      </w:pPr>
      <w:bookmarkStart w:id="0" w:name="_Hlk116030496"/>
      <w:r>
        <w:t xml:space="preserve">Territorial supply constraints (‘TSCs’) are restrictions imposed by large </w:t>
      </w:r>
      <w:r w:rsidR="00AD40A9">
        <w:t xml:space="preserve">consumer goods </w:t>
      </w:r>
      <w:r>
        <w:t xml:space="preserve">manufacturers that prevent retailers and wholesalers from </w:t>
      </w:r>
      <w:r w:rsidR="2C1F3FFC">
        <w:t xml:space="preserve">buying products </w:t>
      </w:r>
      <w:r>
        <w:t xml:space="preserve">where they could find the best deal in the Single Market. </w:t>
      </w:r>
      <w:bookmarkEnd w:id="0"/>
    </w:p>
    <w:p w14:paraId="5D0DB951" w14:textId="7F3A060A" w:rsidR="004C6A1F" w:rsidRDefault="32D1E409" w:rsidP="00F30237">
      <w:pPr>
        <w:jc w:val="both"/>
      </w:pPr>
      <w:r w:rsidRPr="4C7A4AAB">
        <w:t xml:space="preserve">This means that consumers like me may </w:t>
      </w:r>
      <w:r w:rsidR="5965B673" w:rsidRPr="4C7A4AAB">
        <w:t xml:space="preserve">pay more for the same product compared to a neighbouring country or </w:t>
      </w:r>
      <w:r w:rsidR="1B1B0B68" w:rsidRPr="4C7A4AAB">
        <w:t xml:space="preserve">we </w:t>
      </w:r>
      <w:r w:rsidR="5965B673" w:rsidRPr="4C7A4AAB">
        <w:t xml:space="preserve">may not find all the products </w:t>
      </w:r>
      <w:r w:rsidR="38375D29" w:rsidRPr="4C7A4AAB">
        <w:t>we</w:t>
      </w:r>
      <w:r w:rsidR="5965B673" w:rsidRPr="4C7A4AAB">
        <w:t xml:space="preserve"> would </w:t>
      </w:r>
      <w:r w:rsidR="00A9128B">
        <w:t>to</w:t>
      </w:r>
      <w:r w:rsidR="5965B673" w:rsidRPr="4C7A4AAB">
        <w:t>.</w:t>
      </w:r>
      <w:r w:rsidR="409BCF44" w:rsidRPr="4C7A4AAB">
        <w:t xml:space="preserve"> This affects me </w:t>
      </w:r>
      <w:proofErr w:type="spellStart"/>
      <w:r w:rsidR="409BCF44" w:rsidRPr="4C7A4AAB">
        <w:t>everyday</w:t>
      </w:r>
      <w:proofErr w:type="spellEnd"/>
      <w:r w:rsidR="409BCF44" w:rsidRPr="4C7A4AAB">
        <w:t xml:space="preserve"> when s</w:t>
      </w:r>
      <w:r w:rsidR="3A32E396" w:rsidRPr="4C7A4AAB">
        <w:t xml:space="preserve">hopping for products such as </w:t>
      </w:r>
      <w:r w:rsidR="4B34F360" w:rsidRPr="4C7A4AAB">
        <w:t xml:space="preserve">detergents, cosmetics, </w:t>
      </w:r>
      <w:proofErr w:type="gramStart"/>
      <w:r w:rsidR="4B34F360" w:rsidRPr="4C7A4AAB">
        <w:t>sweets</w:t>
      </w:r>
      <w:proofErr w:type="gramEnd"/>
      <w:r w:rsidR="4B34F360" w:rsidRPr="4C7A4AAB">
        <w:t xml:space="preserve"> and beverages.</w:t>
      </w:r>
    </w:p>
    <w:p w14:paraId="4A975953" w14:textId="21BBE6F5" w:rsidR="003629AD" w:rsidRDefault="004C6A1F" w:rsidP="00F30237">
      <w:pPr>
        <w:jc w:val="both"/>
      </w:pPr>
      <w:r w:rsidRPr="4142EE52">
        <w:t xml:space="preserve">Studies by the Benelux Union and the European Commission have found that TSCs are stopping retailers in Belgium, Luxembourg, </w:t>
      </w:r>
      <w:proofErr w:type="gramStart"/>
      <w:r w:rsidRPr="4142EE52">
        <w:t>Austria</w:t>
      </w:r>
      <w:proofErr w:type="gramEnd"/>
      <w:r w:rsidRPr="4142EE52">
        <w:t xml:space="preserve"> and other countries sourcing from where they wish; this has led to higher prices for consumers (totalling €14 billion) and limited choice.</w:t>
      </w:r>
      <w:r w:rsidR="215D84A4" w:rsidRPr="4142EE52">
        <w:t xml:space="preserve"> </w:t>
      </w:r>
    </w:p>
    <w:p w14:paraId="6F610AF6" w14:textId="0EF6FC0F" w:rsidR="003629AD" w:rsidRDefault="36C34B4B" w:rsidP="00F30237">
      <w:pPr>
        <w:jc w:val="both"/>
      </w:pPr>
      <w:r w:rsidRPr="4142EE52">
        <w:t xml:space="preserve">At this time, when many people are facing problems with rising prices and paying bills, </w:t>
      </w:r>
      <w:r w:rsidR="00CF674B" w:rsidRPr="4142EE52">
        <w:t xml:space="preserve">the EU and national governments should do everything they can to help consumers </w:t>
      </w:r>
      <w:r w:rsidR="396B47CE" w:rsidRPr="4142EE52">
        <w:t xml:space="preserve">get more for their money. Stopping the use of TSCs is a simple way to help </w:t>
      </w:r>
      <w:r w:rsidR="13C36A5C" w:rsidRPr="4142EE52">
        <w:t>me</w:t>
      </w:r>
      <w:r w:rsidR="00540B4F">
        <w:t xml:space="preserve"> with</w:t>
      </w:r>
      <w:r w:rsidR="13C36A5C" w:rsidRPr="4142EE52">
        <w:t xml:space="preserve"> better price</w:t>
      </w:r>
      <w:r w:rsidR="00540B4F">
        <w:t>s</w:t>
      </w:r>
      <w:r w:rsidR="13C36A5C" w:rsidRPr="4142EE52">
        <w:t xml:space="preserve"> and wider choice.</w:t>
      </w:r>
      <w:r w:rsidR="004E1A93" w:rsidRPr="4142EE52">
        <w:t xml:space="preserve"> </w:t>
      </w:r>
    </w:p>
    <w:p w14:paraId="406DE0F4" w14:textId="551AA227" w:rsidR="00441A3F" w:rsidRDefault="0D78E651" w:rsidP="00F30237">
      <w:pPr>
        <w:jc w:val="both"/>
      </w:pPr>
      <w:r w:rsidRPr="4142EE52">
        <w:t xml:space="preserve">TSCs are evidence of the Single Market not working for EU citizens. It should benefit me and </w:t>
      </w:r>
      <w:r w:rsidR="1A461319" w:rsidRPr="4142EE52">
        <w:t xml:space="preserve">all businesses, not just a limited few. </w:t>
      </w:r>
    </w:p>
    <w:p w14:paraId="22C38F96" w14:textId="2A097E69" w:rsidR="00CF674B" w:rsidRDefault="00CF674B" w:rsidP="00F30237">
      <w:pPr>
        <w:jc w:val="both"/>
      </w:pPr>
      <w:r w:rsidRPr="4142EE52">
        <w:t xml:space="preserve">That is why I am supporting </w:t>
      </w:r>
      <w:r w:rsidR="64F4801F" w:rsidRPr="4142EE52">
        <w:t>the</w:t>
      </w:r>
      <w:r w:rsidRPr="4142EE52">
        <w:t xml:space="preserve"> ca</w:t>
      </w:r>
      <w:r w:rsidR="00A019EE" w:rsidRPr="4142EE52">
        <w:t>mpaig</w:t>
      </w:r>
      <w:r w:rsidR="00A019EE" w:rsidRPr="00E84609">
        <w:t xml:space="preserve">n on </w:t>
      </w:r>
      <w:r w:rsidR="00DB72EE" w:rsidRPr="00E84609">
        <w:t>#</w:t>
      </w:r>
      <w:r w:rsidR="00A019EE" w:rsidRPr="00E84609">
        <w:t>SingleMarket4All</w:t>
      </w:r>
      <w:r w:rsidR="5B92F4CD" w:rsidRPr="00E84609">
        <w:t>. I want to</w:t>
      </w:r>
      <w:r w:rsidR="004E1A93" w:rsidRPr="00E84609">
        <w:t xml:space="preserve"> ensure retailers </w:t>
      </w:r>
      <w:r w:rsidR="496795E5" w:rsidRPr="00E84609">
        <w:t xml:space="preserve">can source </w:t>
      </w:r>
      <w:r w:rsidR="00E97598" w:rsidRPr="00E84609">
        <w:t xml:space="preserve">products where they wish to </w:t>
      </w:r>
      <w:r w:rsidR="1E0E0BF4" w:rsidRPr="00E84609">
        <w:t xml:space="preserve">within the Single Market for </w:t>
      </w:r>
      <w:r w:rsidR="006C48B8" w:rsidRPr="00E84609">
        <w:t>the benefit of</w:t>
      </w:r>
      <w:r w:rsidR="006C48B8" w:rsidRPr="4142EE52">
        <w:t xml:space="preserve"> consumers like me.</w:t>
      </w:r>
    </w:p>
    <w:p w14:paraId="113E32EE" w14:textId="7F7F8C77" w:rsidR="00CF674B" w:rsidRDefault="6293239A" w:rsidP="00F30237">
      <w:pPr>
        <w:jc w:val="both"/>
      </w:pPr>
      <w:r w:rsidRPr="4C7A4AAB">
        <w:t>I urge you to do the same</w:t>
      </w:r>
      <w:r w:rsidR="4AB89FE6" w:rsidRPr="4C7A4AAB">
        <w:t xml:space="preserve">. Please </w:t>
      </w:r>
      <w:r w:rsidRPr="4C7A4AAB">
        <w:t xml:space="preserve">call on the European Commission to </w:t>
      </w:r>
      <w:r w:rsidR="00AD40A9">
        <w:t xml:space="preserve">take action to stop </w:t>
      </w:r>
      <w:r w:rsidR="3DB67C1C" w:rsidRPr="4C7A4AAB">
        <w:t>these</w:t>
      </w:r>
      <w:r w:rsidR="30E6A3A2" w:rsidRPr="4C7A4AAB">
        <w:t xml:space="preserve"> practices by large </w:t>
      </w:r>
      <w:r w:rsidR="00A31748">
        <w:t xml:space="preserve">consumer goods </w:t>
      </w:r>
      <w:r w:rsidR="30E6A3A2" w:rsidRPr="4C7A4AAB">
        <w:t>manufacturers</w:t>
      </w:r>
      <w:r w:rsidR="00A31748">
        <w:t xml:space="preserve"> and give access to the Single Mark</w:t>
      </w:r>
      <w:r w:rsidR="004C36A7">
        <w:t>et to all.</w:t>
      </w:r>
    </w:p>
    <w:p w14:paraId="73907E72" w14:textId="7D4371D7" w:rsidR="00EA24A2" w:rsidRDefault="00A019EE" w:rsidP="00F30237">
      <w:pPr>
        <w:jc w:val="both"/>
        <w:rPr>
          <w:lang w:val="en-BE"/>
        </w:rPr>
      </w:pPr>
      <w:r w:rsidRPr="4142EE52">
        <w:t>You can find more information here:</w:t>
      </w:r>
      <w:r w:rsidR="00EA56AE">
        <w:rPr>
          <w:lang w:val="en-BE"/>
        </w:rPr>
        <w:t xml:space="preserve"> </w:t>
      </w:r>
      <w:hyperlink r:id="rId11" w:history="1">
        <w:r w:rsidR="00F936D8">
          <w:rPr>
            <w:rStyle w:val="Hyperlink"/>
            <w:lang w:val="en-BE"/>
          </w:rPr>
          <w:t>eurocommerce.eu/singlemarket4all</w:t>
        </w:r>
      </w:hyperlink>
    </w:p>
    <w:p w14:paraId="17D4B5B3" w14:textId="77777777" w:rsidR="00EA56AE" w:rsidRPr="00EA56AE" w:rsidRDefault="00EA56AE" w:rsidP="00F30237">
      <w:pPr>
        <w:rPr>
          <w:lang w:val="en-BE"/>
        </w:rPr>
      </w:pPr>
    </w:p>
    <w:p w14:paraId="6279E662" w14:textId="50E99D9F" w:rsidR="00CB4A47" w:rsidRDefault="00EA24A2" w:rsidP="00F30237">
      <w:r w:rsidRPr="00EA24A2">
        <w:rPr>
          <w:lang w:val="en-US"/>
        </w:rPr>
        <w:t>Yours sincerely,</w:t>
      </w:r>
    </w:p>
    <w:p w14:paraId="29B5520E" w14:textId="77777777" w:rsidR="00AD1219" w:rsidRPr="00AD1219" w:rsidRDefault="00AD1219" w:rsidP="00AD1219">
      <w:pPr>
        <w:jc w:val="right"/>
        <w:rPr>
          <w:b/>
          <w:color w:val="FF0000"/>
          <w:lang w:val="fr-FR"/>
        </w:rPr>
      </w:pPr>
      <w:r>
        <w:rPr>
          <w:rFonts w:ascii="Calibri" w:eastAsiaTheme="minorEastAsia" w:hAnsi="Calibri"/>
          <w:b/>
          <w:color w:val="FF0000"/>
          <w:szCs w:val="20"/>
        </w:rPr>
        <w:t>[</w:t>
      </w:r>
      <w:r w:rsidRPr="00B52C74">
        <w:rPr>
          <w:rFonts w:ascii="Calibri" w:eastAsiaTheme="minorEastAsia" w:hAnsi="Calibri"/>
          <w:b/>
          <w:color w:val="FF0000"/>
          <w:szCs w:val="20"/>
        </w:rPr>
        <w:t>Your name</w:t>
      </w:r>
      <w:r>
        <w:rPr>
          <w:rFonts w:ascii="Calibri" w:eastAsiaTheme="minorEastAsia" w:hAnsi="Calibri"/>
          <w:b/>
          <w:color w:val="FF0000"/>
          <w:szCs w:val="20"/>
          <w:lang w:val="fr-FR"/>
        </w:rPr>
        <w:t>]</w:t>
      </w:r>
    </w:p>
    <w:p w14:paraId="14B2F654" w14:textId="33A05A4F" w:rsidR="00EA24A2" w:rsidRPr="00EA24A2" w:rsidRDefault="00EA24A2" w:rsidP="00AD1219">
      <w:pPr>
        <w:jc w:val="right"/>
        <w:rPr>
          <w:b/>
        </w:rPr>
      </w:pPr>
    </w:p>
    <w:sectPr w:rsidR="00EA24A2" w:rsidRPr="00EA24A2" w:rsidSect="00EA24A2">
      <w:footerReference w:type="default" r:id="rId12"/>
      <w:footerReference w:type="first" r:id="rId13"/>
      <w:pgSz w:w="11906" w:h="16838"/>
      <w:pgMar w:top="1417" w:right="1417" w:bottom="1417" w:left="1417" w:header="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E36C" w14:textId="77777777" w:rsidR="00EA2649" w:rsidRDefault="00EA2649" w:rsidP="00EA24A2">
      <w:pPr>
        <w:spacing w:after="0" w:line="240" w:lineRule="auto"/>
      </w:pPr>
      <w:r>
        <w:separator/>
      </w:r>
    </w:p>
  </w:endnote>
  <w:endnote w:type="continuationSeparator" w:id="0">
    <w:p w14:paraId="7C7A245D" w14:textId="77777777" w:rsidR="00EA2649" w:rsidRDefault="00EA2649" w:rsidP="00EA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281D" w14:textId="30B8DEB2" w:rsidR="00EA24A2" w:rsidRDefault="00B524E3">
    <w:pPr>
      <w:pStyle w:val="Footer"/>
    </w:pPr>
    <w:r w:rsidRPr="00EA24A2">
      <w:rPr>
        <w:rFonts w:ascii="Calibri" w:eastAsia="MS Mincho" w:hAnsi="Calibri" w:cs="Times New Roman"/>
        <w:noProof/>
        <w:color w:val="000000"/>
        <w:szCs w:val="20"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586B551" wp14:editId="4AD61A46">
              <wp:simplePos x="0" y="0"/>
              <wp:positionH relativeFrom="column">
                <wp:posOffset>2901950</wp:posOffset>
              </wp:positionH>
              <wp:positionV relativeFrom="paragraph">
                <wp:posOffset>-60325</wp:posOffset>
              </wp:positionV>
              <wp:extent cx="287655" cy="668020"/>
              <wp:effectExtent l="0" t="0" r="0" b="0"/>
              <wp:wrapNone/>
              <wp:docPr id="11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655" cy="66802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7A10E06" w14:textId="4B4D17B4" w:rsidR="00EA24A2" w:rsidRPr="00EA24A2" w:rsidRDefault="00EA24A2" w:rsidP="00EA24A2">
                          <w:pPr>
                            <w:spacing w:line="240" w:lineRule="auto"/>
                            <w:jc w:val="center"/>
                            <w:rPr>
                              <w:color w:val="A5A591"/>
                              <w:sz w:val="16"/>
                              <w:szCs w:val="16"/>
                              <w:lang w:val="en-US"/>
                            </w:rPr>
                          </w:pPr>
                          <w:r w:rsidRPr="00EA24A2">
                            <w:rPr>
                              <w:color w:val="A5A59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A24A2">
                            <w:rPr>
                              <w:color w:val="A5A591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 w:rsidRPr="00EA24A2">
                            <w:rPr>
                              <w:color w:val="A5A59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EA24A2">
                            <w:rPr>
                              <w:noProof/>
                              <w:color w:val="A5A591"/>
                              <w:sz w:val="16"/>
                              <w:szCs w:val="16"/>
                            </w:rPr>
                            <w:t>3</w:t>
                          </w:r>
                          <w:r w:rsidRPr="00EA24A2">
                            <w:rPr>
                              <w:color w:val="A5A59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6B551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26" type="#_x0000_t202" style="position:absolute;margin-left:228.5pt;margin-top:-4.75pt;width:22.65pt;height:52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" filled="f" stroked="f" strokeweight="2pt">
              <v:textbox inset="0,0,0,0">
                <w:txbxContent>
                  <w:p w14:paraId="07A10E06" w14:textId="4B4D17B4" w:rsidR="00EA24A2" w:rsidRPr="00EA24A2" w:rsidRDefault="00EA24A2" w:rsidP="00EA24A2">
                    <w:pPr>
                      <w:spacing w:line="240" w:lineRule="auto"/>
                      <w:jc w:val="center"/>
                      <w:rPr>
                        <w:color w:val="A5A591"/>
                        <w:sz w:val="16"/>
                        <w:szCs w:val="16"/>
                        <w:lang w:val="en-US"/>
                      </w:rPr>
                    </w:pPr>
                    <w:r w:rsidRPr="00EA24A2">
                      <w:rPr>
                        <w:color w:val="A5A591"/>
                        <w:sz w:val="16"/>
                        <w:szCs w:val="16"/>
                      </w:rPr>
                      <w:fldChar w:fldCharType="begin"/>
                    </w:r>
                    <w:r w:rsidRPr="00EA24A2">
                      <w:rPr>
                        <w:color w:val="A5A591"/>
                        <w:sz w:val="16"/>
                        <w:szCs w:val="16"/>
                      </w:rPr>
                      <w:instrText xml:space="preserve"> PAGE  \* MERGEFORMAT </w:instrText>
                    </w:r>
                    <w:r w:rsidRPr="00EA24A2">
                      <w:rPr>
                        <w:color w:val="A5A591"/>
                        <w:sz w:val="16"/>
                        <w:szCs w:val="16"/>
                      </w:rPr>
                      <w:fldChar w:fldCharType="separate"/>
                    </w:r>
                    <w:r w:rsidRPr="00EA24A2">
                      <w:rPr>
                        <w:noProof/>
                        <w:color w:val="A5A591"/>
                        <w:sz w:val="16"/>
                        <w:szCs w:val="16"/>
                      </w:rPr>
                      <w:t>3</w:t>
                    </w:r>
                    <w:r w:rsidRPr="00EA24A2">
                      <w:rPr>
                        <w:color w:val="A5A59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1" locked="0" layoutInCell="1" allowOverlap="1" wp14:anchorId="14F12707" wp14:editId="3F44119B">
          <wp:simplePos x="0" y="0"/>
          <wp:positionH relativeFrom="column">
            <wp:posOffset>2891155</wp:posOffset>
          </wp:positionH>
          <wp:positionV relativeFrom="paragraph">
            <wp:posOffset>-76200</wp:posOffset>
          </wp:positionV>
          <wp:extent cx="304800" cy="613410"/>
          <wp:effectExtent l="0" t="0" r="0" b="0"/>
          <wp:wrapNone/>
          <wp:docPr id="1" name="Imag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24A2" w:rsidRPr="00EA24A2">
      <w:rPr>
        <w:rFonts w:ascii="Calibri" w:eastAsia="MS Mincho" w:hAnsi="Calibri" w:cs="Times New Roman"/>
        <w:b/>
        <w:bCs/>
        <w:noProof/>
        <w:color w:val="000000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A9D7590" wp14:editId="73B6F943">
              <wp:simplePos x="0" y="0"/>
              <wp:positionH relativeFrom="page">
                <wp:align>left</wp:align>
              </wp:positionH>
              <wp:positionV relativeFrom="paragraph">
                <wp:posOffset>-225425</wp:posOffset>
              </wp:positionV>
              <wp:extent cx="7559675" cy="939116"/>
              <wp:effectExtent l="0" t="0" r="0" b="0"/>
              <wp:wrapNone/>
              <wp:docPr id="5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939116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67C3418" w14:textId="39C38B5B" w:rsidR="00EA24A2" w:rsidRPr="00EA24A2" w:rsidRDefault="00EA24A2" w:rsidP="00EA24A2">
                          <w:pPr>
                            <w:rPr>
                              <w:color w:val="A5A591"/>
                              <w:sz w:val="16"/>
                              <w:szCs w:val="16"/>
                              <w:lang w:val="nl-BE"/>
                            </w:rPr>
                          </w:pPr>
                          <w:r w:rsidRPr="00EA24A2">
                            <w:rPr>
                              <w:color w:val="A5A591"/>
                              <w:sz w:val="16"/>
                              <w:szCs w:val="16"/>
                              <w:lang w:val="nl-BE"/>
                            </w:rPr>
                            <w:t>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07999" tIns="45720" rIns="1007999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7590" id="Zone de texte 7" o:spid="_x0000_s1027" type="#_x0000_t202" style="position:absolute;margin-left:0;margin-top:-17.75pt;width:595.25pt;height:73.95pt;z-index:-251649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" filled="f" stroked="f" strokeweight="2pt">
              <v:textbox inset="79.37pt,,79.37pt">
                <w:txbxContent>
                  <w:p w14:paraId="367C3418" w14:textId="39C38B5B" w:rsidR="00EA24A2" w:rsidRPr="00EA24A2" w:rsidRDefault="00EA24A2" w:rsidP="00EA24A2">
                    <w:pPr>
                      <w:rPr>
                        <w:color w:val="A5A591"/>
                        <w:sz w:val="16"/>
                        <w:szCs w:val="16"/>
                        <w:lang w:val="nl-BE"/>
                      </w:rPr>
                    </w:pPr>
                    <w:r w:rsidRPr="00EA24A2">
                      <w:rPr>
                        <w:color w:val="A5A591"/>
                        <w:sz w:val="16"/>
                        <w:szCs w:val="16"/>
                        <w:lang w:val="nl-BE"/>
                      </w:rPr>
                      <w:t>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F51C" w14:textId="092A8CCD" w:rsidR="00EA24A2" w:rsidRPr="00EA24A2" w:rsidRDefault="00EA24A2" w:rsidP="00EA24A2">
    <w:pPr>
      <w:pStyle w:val="Footer"/>
      <w:rPr>
        <w:b/>
        <w:bCs/>
        <w:lang w:val="nl-BE"/>
      </w:rPr>
    </w:pPr>
    <w:r w:rsidRPr="00EA24A2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5E01983" wp14:editId="40684D7E">
              <wp:simplePos x="0" y="0"/>
              <wp:positionH relativeFrom="column">
                <wp:posOffset>-1008380</wp:posOffset>
              </wp:positionH>
              <wp:positionV relativeFrom="paragraph">
                <wp:posOffset>-34925</wp:posOffset>
              </wp:positionV>
              <wp:extent cx="7559675" cy="939116"/>
              <wp:effectExtent l="0" t="0" r="0" b="127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939116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514989" w14:textId="081E7593" w:rsidR="00EA24A2" w:rsidRPr="00561CA8" w:rsidRDefault="00EA24A2" w:rsidP="00EA24A2">
                          <w:pPr>
                            <w:rPr>
                              <w:color w:val="44546A" w:themeColor="text2"/>
                              <w:sz w:val="16"/>
                              <w:szCs w:val="16"/>
                              <w:lang w:val="nl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007999" tIns="45720" rIns="1007999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01983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8" type="#_x0000_t202" style="position:absolute;margin-left:-79.4pt;margin-top:-2.75pt;width:595.25pt;height:73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" filled="f" stroked="f" strokeweight="2pt">
              <v:textbox inset="79.37pt,,79.37pt">
                <w:txbxContent>
                  <w:p w14:paraId="19514989" w14:textId="081E7593" w:rsidR="00EA24A2" w:rsidRPr="00561CA8" w:rsidRDefault="00EA24A2" w:rsidP="00EA24A2">
                    <w:pPr>
                      <w:rPr>
                        <w:color w:val="44546A" w:themeColor="text2"/>
                        <w:sz w:val="16"/>
                        <w:szCs w:val="16"/>
                        <w:lang w:val="nl-B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9C9C23D" w14:textId="20E10F1B" w:rsidR="00EA24A2" w:rsidRDefault="00EA2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FF8A" w14:textId="77777777" w:rsidR="00EA2649" w:rsidRDefault="00EA2649" w:rsidP="00EA24A2">
      <w:pPr>
        <w:spacing w:after="0" w:line="240" w:lineRule="auto"/>
      </w:pPr>
      <w:r>
        <w:separator/>
      </w:r>
    </w:p>
  </w:footnote>
  <w:footnote w:type="continuationSeparator" w:id="0">
    <w:p w14:paraId="0CC50A02" w14:textId="77777777" w:rsidR="00EA2649" w:rsidRDefault="00EA2649" w:rsidP="00EA2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A2"/>
    <w:rsid w:val="00000F4A"/>
    <w:rsid w:val="000B03F2"/>
    <w:rsid w:val="000B4231"/>
    <w:rsid w:val="001567DA"/>
    <w:rsid w:val="00163F43"/>
    <w:rsid w:val="001E50AB"/>
    <w:rsid w:val="002F7E34"/>
    <w:rsid w:val="00302D4F"/>
    <w:rsid w:val="003202E0"/>
    <w:rsid w:val="00320547"/>
    <w:rsid w:val="003629AD"/>
    <w:rsid w:val="003D7CCA"/>
    <w:rsid w:val="00441A3F"/>
    <w:rsid w:val="004B1996"/>
    <w:rsid w:val="004C36A7"/>
    <w:rsid w:val="004C6A1F"/>
    <w:rsid w:val="004E1A93"/>
    <w:rsid w:val="00540B4F"/>
    <w:rsid w:val="006C48B8"/>
    <w:rsid w:val="0071661D"/>
    <w:rsid w:val="00744870"/>
    <w:rsid w:val="00761C40"/>
    <w:rsid w:val="00790276"/>
    <w:rsid w:val="007D5BE9"/>
    <w:rsid w:val="008010FB"/>
    <w:rsid w:val="00810EF2"/>
    <w:rsid w:val="00835BBD"/>
    <w:rsid w:val="00935896"/>
    <w:rsid w:val="00947771"/>
    <w:rsid w:val="009C060C"/>
    <w:rsid w:val="009F37B9"/>
    <w:rsid w:val="00A019EE"/>
    <w:rsid w:val="00A27A2E"/>
    <w:rsid w:val="00A31748"/>
    <w:rsid w:val="00A64874"/>
    <w:rsid w:val="00A9128B"/>
    <w:rsid w:val="00AD1219"/>
    <w:rsid w:val="00AD40A9"/>
    <w:rsid w:val="00AE110B"/>
    <w:rsid w:val="00B524E3"/>
    <w:rsid w:val="00B52C74"/>
    <w:rsid w:val="00BC5AF6"/>
    <w:rsid w:val="00C443BA"/>
    <w:rsid w:val="00C5641B"/>
    <w:rsid w:val="00CB4A47"/>
    <w:rsid w:val="00CF674B"/>
    <w:rsid w:val="00D90608"/>
    <w:rsid w:val="00DB72EE"/>
    <w:rsid w:val="00DC2F78"/>
    <w:rsid w:val="00DE792F"/>
    <w:rsid w:val="00E22CCE"/>
    <w:rsid w:val="00E51A13"/>
    <w:rsid w:val="00E84609"/>
    <w:rsid w:val="00E97598"/>
    <w:rsid w:val="00EA24A2"/>
    <w:rsid w:val="00EA2649"/>
    <w:rsid w:val="00EA56AE"/>
    <w:rsid w:val="00F30237"/>
    <w:rsid w:val="00F45B10"/>
    <w:rsid w:val="00F936D8"/>
    <w:rsid w:val="0232117F"/>
    <w:rsid w:val="03574E6E"/>
    <w:rsid w:val="0B1DF1D5"/>
    <w:rsid w:val="0BDC085F"/>
    <w:rsid w:val="0D78E651"/>
    <w:rsid w:val="1177F747"/>
    <w:rsid w:val="11873F0C"/>
    <w:rsid w:val="123F545E"/>
    <w:rsid w:val="13230F6D"/>
    <w:rsid w:val="132903BA"/>
    <w:rsid w:val="13C36A5C"/>
    <w:rsid w:val="1606420B"/>
    <w:rsid w:val="18CBF381"/>
    <w:rsid w:val="1A461319"/>
    <w:rsid w:val="1A6EFD89"/>
    <w:rsid w:val="1B1B0B68"/>
    <w:rsid w:val="1B7B457F"/>
    <w:rsid w:val="1E0E0BF4"/>
    <w:rsid w:val="1E269FAD"/>
    <w:rsid w:val="1E3D5E65"/>
    <w:rsid w:val="1E900C49"/>
    <w:rsid w:val="20E78B9C"/>
    <w:rsid w:val="215D84A4"/>
    <w:rsid w:val="22D7A43C"/>
    <w:rsid w:val="23A71970"/>
    <w:rsid w:val="24392657"/>
    <w:rsid w:val="26245B73"/>
    <w:rsid w:val="2C1F3FFC"/>
    <w:rsid w:val="30E6A3A2"/>
    <w:rsid w:val="32D1E409"/>
    <w:rsid w:val="351DB48A"/>
    <w:rsid w:val="35F73231"/>
    <w:rsid w:val="36BF7938"/>
    <w:rsid w:val="36C34B4B"/>
    <w:rsid w:val="38375D29"/>
    <w:rsid w:val="39679EF2"/>
    <w:rsid w:val="396B47CE"/>
    <w:rsid w:val="39FCCB3F"/>
    <w:rsid w:val="3A32E396"/>
    <w:rsid w:val="3DB67C1C"/>
    <w:rsid w:val="409BCF44"/>
    <w:rsid w:val="40FD2E15"/>
    <w:rsid w:val="4142EE52"/>
    <w:rsid w:val="42C0B84A"/>
    <w:rsid w:val="438531A3"/>
    <w:rsid w:val="44C147A8"/>
    <w:rsid w:val="467A167E"/>
    <w:rsid w:val="47535C78"/>
    <w:rsid w:val="496795E5"/>
    <w:rsid w:val="4AB89FE6"/>
    <w:rsid w:val="4B34F360"/>
    <w:rsid w:val="4C7A4AAB"/>
    <w:rsid w:val="4D2DAF62"/>
    <w:rsid w:val="5070F2D1"/>
    <w:rsid w:val="54E0FF65"/>
    <w:rsid w:val="5512A7E5"/>
    <w:rsid w:val="56D491A8"/>
    <w:rsid w:val="57542EF4"/>
    <w:rsid w:val="58EAF84A"/>
    <w:rsid w:val="5965B673"/>
    <w:rsid w:val="59F30A0D"/>
    <w:rsid w:val="5B92F4CD"/>
    <w:rsid w:val="5D463C06"/>
    <w:rsid w:val="6293239A"/>
    <w:rsid w:val="64A6B751"/>
    <w:rsid w:val="64F4801F"/>
    <w:rsid w:val="66A4166C"/>
    <w:rsid w:val="69D0AB87"/>
    <w:rsid w:val="69FA420E"/>
    <w:rsid w:val="71399445"/>
    <w:rsid w:val="729B01C6"/>
    <w:rsid w:val="748AAAB3"/>
    <w:rsid w:val="74909F00"/>
    <w:rsid w:val="757BBB3B"/>
    <w:rsid w:val="76267B14"/>
    <w:rsid w:val="77C24B75"/>
    <w:rsid w:val="77C83FC2"/>
    <w:rsid w:val="79641023"/>
    <w:rsid w:val="799885B1"/>
    <w:rsid w:val="7C9BB0E5"/>
    <w:rsid w:val="7FD3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42064C"/>
  <w15:chartTrackingRefBased/>
  <w15:docId w15:val="{A3CDECEA-95A8-4B19-A9C1-9FE85654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2C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4A2"/>
  </w:style>
  <w:style w:type="paragraph" w:styleId="Footer">
    <w:name w:val="footer"/>
    <w:basedOn w:val="Normal"/>
    <w:link w:val="FooterChar"/>
    <w:uiPriority w:val="99"/>
    <w:unhideWhenUsed/>
    <w:rsid w:val="00EA2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4A2"/>
  </w:style>
  <w:style w:type="paragraph" w:styleId="FootnoteText">
    <w:name w:val="footnote text"/>
    <w:basedOn w:val="Normal"/>
    <w:link w:val="FootnoteTextChar"/>
    <w:uiPriority w:val="99"/>
    <w:unhideWhenUsed/>
    <w:rsid w:val="00EA24A2"/>
    <w:pPr>
      <w:spacing w:after="0" w:line="240" w:lineRule="auto"/>
      <w:jc w:val="both"/>
    </w:pPr>
    <w:rPr>
      <w:rFonts w:ascii="Calibri" w:eastAsiaTheme="minorEastAsia" w:hAnsi="Calibr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24A2"/>
    <w:rPr>
      <w:rFonts w:ascii="Calibri" w:eastAsiaTheme="minorEastAsia" w:hAnsi="Calibri"/>
      <w:color w:val="00000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A24A2"/>
    <w:rPr>
      <w:vertAlign w:val="superscript"/>
    </w:rPr>
  </w:style>
  <w:style w:type="paragraph" w:customStyle="1" w:styleId="Subjectline">
    <w:name w:val="Subject line"/>
    <w:basedOn w:val="Normal"/>
    <w:qFormat/>
    <w:rsid w:val="00EA24A2"/>
    <w:pPr>
      <w:spacing w:after="480" w:line="230" w:lineRule="exact"/>
      <w:jc w:val="both"/>
    </w:pPr>
    <w:rPr>
      <w:rFonts w:ascii="Calibri" w:eastAsiaTheme="minorEastAsia" w:hAnsi="Calibri"/>
      <w:b/>
      <w:bCs/>
      <w:color w:val="00000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10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E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E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EF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52C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9477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4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6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3F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urocommerce.eu/singlemarket4al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youtu.be/sOKepHlPeg4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e972d8-ac72-4c55-9e34-be337901c278" xsi:nil="true"/>
    <lcf76f155ced4ddcb4097134ff3c332f xmlns="7f8e6483-4c7c-452e-b19c-b94fb09db6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0425F14C0A043B1505C52FB021505" ma:contentTypeVersion="13" ma:contentTypeDescription="Create a new document." ma:contentTypeScope="" ma:versionID="d1a7638407ba7a1e1f79d52e5144af35">
  <xsd:schema xmlns:xsd="http://www.w3.org/2001/XMLSchema" xmlns:xs="http://www.w3.org/2001/XMLSchema" xmlns:p="http://schemas.microsoft.com/office/2006/metadata/properties" xmlns:ns2="8fe972d8-ac72-4c55-9e34-be337901c278" xmlns:ns3="7f8e6483-4c7c-452e-b19c-b94fb09db65a" targetNamespace="http://schemas.microsoft.com/office/2006/metadata/properties" ma:root="true" ma:fieldsID="06f2adb3258c42a5ec1bf9b53e9b64fe" ns2:_="" ns3:_="">
    <xsd:import namespace="8fe972d8-ac72-4c55-9e34-be337901c278"/>
    <xsd:import namespace="7f8e6483-4c7c-452e-b19c-b94fb09db6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972d8-ac72-4c55-9e34-be337901c2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f481731-82a9-4889-8b02-dcf7c692be23}" ma:internalName="TaxCatchAll" ma:showField="CatchAllData" ma:web="8fe972d8-ac72-4c55-9e34-be337901c2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6483-4c7c-452e-b19c-b94fb09db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a3095e-1f21-46a0-95b2-9371f49a5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36300-A77E-4BCA-98B1-3B7178DC85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D2C637-8AAC-4898-B969-131842CB77A9}">
  <ds:schemaRefs>
    <ds:schemaRef ds:uri="http://schemas.microsoft.com/office/2006/metadata/properties"/>
    <ds:schemaRef ds:uri="http://schemas.microsoft.com/office/infopath/2007/PartnerControls"/>
    <ds:schemaRef ds:uri="8fe972d8-ac72-4c55-9e34-be337901c278"/>
    <ds:schemaRef ds:uri="7f8e6483-4c7c-452e-b19c-b94fb09db65a"/>
  </ds:schemaRefs>
</ds:datastoreItem>
</file>

<file path=customXml/itemProps3.xml><?xml version="1.0" encoding="utf-8"?>
<ds:datastoreItem xmlns:ds="http://schemas.openxmlformats.org/officeDocument/2006/customXml" ds:itemID="{0EE84D58-4A34-485C-94BD-7EF779F8B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0582BE-861A-4EA6-9FDE-24343EE4B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972d8-ac72-4c55-9e34-be337901c278"/>
    <ds:schemaRef ds:uri="7f8e6483-4c7c-452e-b19c-b94fb09db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Guedes</dc:creator>
  <cp:keywords/>
  <dc:description/>
  <cp:lastModifiedBy>Rémi Guastalli</cp:lastModifiedBy>
  <cp:revision>2</cp:revision>
  <dcterms:created xsi:type="dcterms:W3CDTF">2022-12-08T08:55:00Z</dcterms:created>
  <dcterms:modified xsi:type="dcterms:W3CDTF">2022-12-08T08:55:00Z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0x01010087E0425F14C0A043B1505C52FB021505</vt:lpwstr>
  </property>
  <property fmtid="{D5CDD505-2E9C-101B-9397-08002B2CF9AE}" pid="3" name="Order">
    <vt:r8>2855400</vt:r8>
  </property>
  <property fmtid="{D5CDD505-2E9C-101B-9397-08002B2CF9AE}" pid="4" name="MediaServiceImageTags">
    <vt:lpwstr/>
  </property>
</Properties>
</file>